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D369" w14:textId="36F3AF2B" w:rsidR="00405FBF" w:rsidRPr="00BF115C" w:rsidRDefault="009D766D" w:rsidP="00FD1C46">
      <w:pPr>
        <w:jc w:val="center"/>
        <w:rPr>
          <w:rFonts w:ascii="メイリオ" w:eastAsia="メイリオ" w:hAnsi="メイリオ"/>
          <w:bCs/>
          <w:color w:val="000000" w:themeColor="text1"/>
          <w:sz w:val="28"/>
          <w:szCs w:val="24"/>
        </w:rPr>
      </w:pPr>
      <w:bookmarkStart w:id="0" w:name="_Hlk141887875"/>
      <w:r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202</w:t>
      </w:r>
      <w:r w:rsidR="00E350F4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3</w:t>
      </w:r>
      <w:r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年</w:t>
      </w:r>
      <w:r w:rsidR="008332A7" w:rsidRPr="00BF115C">
        <w:rPr>
          <w:rFonts w:ascii="メイリオ" w:eastAsia="メイリオ" w:hAnsi="メイリオ" w:hint="eastAsia"/>
          <w:bCs/>
          <w:noProof/>
          <w:color w:val="000000" w:themeColor="text1"/>
          <w:sz w:val="28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A91D71" wp14:editId="0ADB63F3">
                <wp:simplePos x="0" y="0"/>
                <wp:positionH relativeFrom="column">
                  <wp:posOffset>-1886385</wp:posOffset>
                </wp:positionH>
                <wp:positionV relativeFrom="paragraph">
                  <wp:posOffset>2273545</wp:posOffset>
                </wp:positionV>
                <wp:extent cx="360" cy="360"/>
                <wp:effectExtent l="38100" t="38100" r="57150" b="5715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DF895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-149.25pt;margin-top:178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">
                <v:imagedata r:id="rId9" o:title=""/>
              </v:shape>
            </w:pict>
          </mc:Fallback>
        </mc:AlternateContent>
      </w:r>
      <w:r w:rsidR="001119C2"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 xml:space="preserve"> </w:t>
      </w:r>
      <w:r w:rsidR="007A2310"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河川情報取扱技術研修</w:t>
      </w:r>
      <w:bookmarkEnd w:id="0"/>
      <w:r w:rsidR="001119C2" w:rsidRPr="00BF115C">
        <w:rPr>
          <w:rFonts w:ascii="メイリオ" w:eastAsia="メイリオ" w:hAnsi="メイリオ"/>
          <w:bCs/>
          <w:color w:val="000000" w:themeColor="text1"/>
          <w:sz w:val="28"/>
          <w:szCs w:val="24"/>
        </w:rPr>
        <w:t xml:space="preserve"> </w:t>
      </w:r>
      <w:r w:rsidR="0039431F"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研修</w:t>
      </w:r>
      <w:r w:rsidRPr="00BF115C">
        <w:rPr>
          <w:rFonts w:ascii="メイリオ" w:eastAsia="メイリオ" w:hAnsi="メイリオ" w:hint="eastAsia"/>
          <w:bCs/>
          <w:color w:val="000000" w:themeColor="text1"/>
          <w:sz w:val="28"/>
          <w:szCs w:val="24"/>
        </w:rPr>
        <w:t>プログラム</w:t>
      </w:r>
    </w:p>
    <w:p w14:paraId="73174B5E" w14:textId="73DFC451" w:rsidR="00405FBF" w:rsidRDefault="00405FBF" w:rsidP="00E215EE">
      <w:pPr>
        <w:tabs>
          <w:tab w:val="left" w:pos="5850"/>
        </w:tabs>
        <w:snapToGrid w:val="0"/>
        <w:ind w:firstLineChars="945" w:firstLine="2268"/>
        <w:rPr>
          <w:rFonts w:ascii="メイリオ" w:eastAsia="メイリオ" w:hAnsi="メイリオ"/>
          <w:bCs/>
          <w:color w:val="000000" w:themeColor="text1"/>
          <w:sz w:val="24"/>
          <w:szCs w:val="24"/>
        </w:rPr>
      </w:pPr>
      <w:r w:rsidRPr="00BF115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配信時期：令和</w:t>
      </w:r>
      <w:r w:rsidR="00E350F4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5</w:t>
      </w:r>
      <w:r w:rsidRPr="00BF115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年</w:t>
      </w:r>
      <w:r w:rsidR="000A1BA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11</w:t>
      </w:r>
      <w:r w:rsidR="00E215EE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月6日</w:t>
      </w:r>
      <w:r w:rsidRPr="00BF115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～</w:t>
      </w:r>
      <w:r w:rsidR="000A1BA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12</w:t>
      </w:r>
      <w:r w:rsidRPr="00BF115C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月</w:t>
      </w:r>
      <w:r w:rsidR="00E215EE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6日</w:t>
      </w:r>
    </w:p>
    <w:p w14:paraId="3C5D8746" w14:textId="5E1FF296" w:rsidR="009821A2" w:rsidRDefault="009821A2" w:rsidP="00E215EE">
      <w:pPr>
        <w:tabs>
          <w:tab w:val="left" w:pos="5850"/>
        </w:tabs>
        <w:snapToGrid w:val="0"/>
        <w:ind w:firstLineChars="945" w:firstLine="2268"/>
        <w:rPr>
          <w:rFonts w:ascii="メイリオ" w:eastAsia="メイリオ" w:hAnsi="メイリオ"/>
          <w:bCs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講義時間：</w:t>
      </w:r>
      <w:r w:rsidR="00D20EEF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合計 約</w:t>
      </w:r>
      <w:r w:rsidR="0098425E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4.2</w:t>
      </w:r>
      <w:r w:rsidRPr="009821A2">
        <w:rPr>
          <w:rFonts w:ascii="メイリオ" w:eastAsia="メイリオ" w:hAnsi="メイリオ" w:hint="eastAsia"/>
          <w:bCs/>
          <w:color w:val="000000" w:themeColor="text1"/>
          <w:sz w:val="24"/>
          <w:szCs w:val="24"/>
        </w:rPr>
        <w:t>時間</w:t>
      </w:r>
    </w:p>
    <w:p w14:paraId="490335E6" w14:textId="77777777" w:rsidR="00D20EEF" w:rsidRPr="00BF115C" w:rsidRDefault="00D20EEF" w:rsidP="00D20EEF">
      <w:pPr>
        <w:tabs>
          <w:tab w:val="left" w:pos="5850"/>
        </w:tabs>
        <w:snapToGrid w:val="0"/>
        <w:rPr>
          <w:rFonts w:ascii="メイリオ" w:eastAsia="メイリオ" w:hAnsi="メイリオ"/>
          <w:bCs/>
          <w:color w:val="000000" w:themeColor="text1"/>
          <w:sz w:val="24"/>
          <w:szCs w:val="24"/>
        </w:rPr>
      </w:pPr>
    </w:p>
    <w:tbl>
      <w:tblPr>
        <w:tblStyle w:val="a3"/>
        <w:tblW w:w="921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064"/>
        <w:gridCol w:w="2976"/>
        <w:gridCol w:w="1630"/>
      </w:tblGrid>
      <w:tr w:rsidR="00D20EEF" w14:paraId="723B2E44" w14:textId="77777777" w:rsidTr="00D20EEF">
        <w:trPr>
          <w:trHeight w:val="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9CA52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研修内容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237359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講義時間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CE2B7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267F6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講師</w:t>
            </w:r>
          </w:p>
        </w:tc>
      </w:tr>
      <w:tr w:rsidR="00D20EEF" w14:paraId="0D1A5A48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81A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激甚化する水害への備え</w:t>
            </w:r>
          </w:p>
          <w:p w14:paraId="175721F6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～河川情報と防災～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9F28" w14:textId="5B605A25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</w:t>
            </w:r>
            <w:r w:rsidR="005D55A0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6B45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（一財）河川情報センター</w:t>
            </w:r>
          </w:p>
          <w:p w14:paraId="4BDBF036" w14:textId="77777777" w:rsidR="00D20EEF" w:rsidRDefault="00D20EEF">
            <w:pPr>
              <w:spacing w:line="270" w:lineRule="exact"/>
              <w:rPr>
                <w:rFonts w:ascii="メイリオ" w:eastAsia="メイリオ" w:hAnsi="メイリオ" w:cs="ＭＳ 明朝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理事長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1FA8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池内　幸司</w:t>
            </w:r>
          </w:p>
        </w:tc>
      </w:tr>
      <w:tr w:rsidR="00D20EEF" w14:paraId="2F04D0DA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455C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国土交通省の河川情報施策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C605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約40分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815C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国土交通省</w:t>
            </w:r>
          </w:p>
          <w:p w14:paraId="257B9492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河川情報企画室長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58F8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藤田　士郎</w:t>
            </w:r>
          </w:p>
        </w:tc>
      </w:tr>
      <w:tr w:rsidR="00D20EEF" w14:paraId="339139D9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BDB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河川の戦略的維持管理について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F765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約30分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BAAE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国土交通省</w:t>
            </w:r>
          </w:p>
          <w:p w14:paraId="7EDF68A5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河川保全企画室長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6E10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</w:rPr>
              <w:t>尾松　智</w:t>
            </w:r>
          </w:p>
        </w:tc>
      </w:tr>
      <w:tr w:rsidR="00D20EEF" w14:paraId="10E5FE35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1218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 w:rsidRPr="00BE332F">
              <w:rPr>
                <w:rFonts w:ascii="メイリオ" w:eastAsia="メイリオ" w:hAnsi="メイリオ" w:hint="eastAsia"/>
                <w:color w:val="00B050"/>
                <w:sz w:val="22"/>
              </w:rPr>
              <w:t>河川情報の活用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21DF" w14:textId="65755406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 w:rsidRPr="00BE332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</w:t>
            </w:r>
            <w:r w:rsidR="005225AA" w:rsidRPr="00BE332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3</w:t>
            </w:r>
            <w:r w:rsidRPr="00BE332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4B38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B050"/>
                <w:sz w:val="22"/>
              </w:rPr>
            </w:pPr>
            <w:r>
              <w:rPr>
                <w:rFonts w:ascii="メイリオ" w:eastAsia="メイリオ" w:hAnsi="メイリオ" w:hint="eastAsia"/>
                <w:color w:val="00B050"/>
                <w:sz w:val="22"/>
              </w:rPr>
              <w:t>（一財）河川情報センター</w:t>
            </w:r>
          </w:p>
          <w:p w14:paraId="4A0669B3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bCs/>
                <w:color w:val="00B050"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color w:val="00B050"/>
                <w:sz w:val="22"/>
              </w:rPr>
              <w:t>河川情報研究所　副所長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E75E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B050"/>
                <w:sz w:val="22"/>
              </w:rPr>
            </w:pPr>
            <w:r>
              <w:rPr>
                <w:rFonts w:ascii="メイリオ" w:eastAsia="メイリオ" w:hAnsi="メイリオ" w:hint="eastAsia"/>
                <w:color w:val="00B050"/>
                <w:sz w:val="22"/>
              </w:rPr>
              <w:t>田所　正</w:t>
            </w:r>
          </w:p>
        </w:tc>
      </w:tr>
      <w:tr w:rsidR="00D20EEF" w14:paraId="36230674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0DF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洪水予測と水害リスクライン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F01" w14:textId="59C89A25" w:rsidR="00D20EEF" w:rsidRDefault="00D20EEF">
            <w:pPr>
              <w:spacing w:line="270" w:lineRule="exact"/>
              <w:ind w:left="220" w:hangingChars="100" w:hanging="22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</w:t>
            </w:r>
            <w:r w:rsidR="005D55A0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3BC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（一財）河川情報センター</w:t>
            </w:r>
          </w:p>
          <w:p w14:paraId="2BCF99E2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研究第3部長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A9F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船橋　昇治</w:t>
            </w:r>
          </w:p>
        </w:tc>
      </w:tr>
      <w:tr w:rsidR="00D20EEF" w14:paraId="353D1DE0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12B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非接触型流速計測法の現場実装に向けた取り組み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771" w14:textId="28EA749E" w:rsidR="00D20EEF" w:rsidRDefault="00D20EEF">
            <w:pPr>
              <w:spacing w:line="270" w:lineRule="exact"/>
              <w:ind w:left="220" w:hangingChars="100" w:hanging="22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 w:rsidRPr="00BE332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</w:t>
            </w:r>
            <w:r w:rsidR="005D55A0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4</w:t>
            </w:r>
            <w:r w:rsidRPr="00BE332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79A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（一財）河川情報センター</w:t>
            </w:r>
          </w:p>
          <w:p w14:paraId="772738B5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研究第2部　主任研究員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68D2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本永　良樹</w:t>
            </w:r>
          </w:p>
        </w:tc>
      </w:tr>
      <w:tr w:rsidR="00D20EEF" w14:paraId="49C4C0F9" w14:textId="77777777" w:rsidTr="00D20EEF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EF33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bookmarkStart w:id="1" w:name="_Hlk83814745"/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ドローンによる水上・水中の河床材料の計測技術、マルチスペクトルカメラによる非接触濁水計測技術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C51" w14:textId="77777777" w:rsidR="00D20EEF" w:rsidRDefault="00D20EEF">
            <w:pPr>
              <w:spacing w:line="27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約30分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3062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高知工業高等専門学校</w:t>
            </w:r>
          </w:p>
          <w:p w14:paraId="64C3FB3D" w14:textId="77777777" w:rsidR="00D20EEF" w:rsidRDefault="00D20EEF">
            <w:pPr>
              <w:spacing w:line="270" w:lineRule="exact"/>
              <w:ind w:left="220" w:hangingChars="100" w:hanging="220"/>
              <w:contextualSpacing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ソーシャルデザイン工学科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329E" w14:textId="77777777" w:rsidR="00D20EEF" w:rsidRDefault="00D20EEF">
            <w:pPr>
              <w:spacing w:line="27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岡田　将治</w:t>
            </w:r>
          </w:p>
        </w:tc>
      </w:tr>
      <w:bookmarkEnd w:id="1"/>
    </w:tbl>
    <w:p w14:paraId="1C2BE7AD" w14:textId="77777777" w:rsidR="00D20EEF" w:rsidRDefault="00D20EEF" w:rsidP="00D20EEF">
      <w:pPr>
        <w:rPr>
          <w:rFonts w:ascii="ＭＳ 明朝" w:eastAsia="ＭＳ 明朝" w:hAnsi="ＭＳ 明朝" w:cs="ＭＳ 明朝"/>
          <w:sz w:val="22"/>
        </w:rPr>
      </w:pPr>
    </w:p>
    <w:p w14:paraId="7BECE5E3" w14:textId="77777777" w:rsidR="0039431F" w:rsidRPr="00BF115C" w:rsidRDefault="0039431F" w:rsidP="0039431F">
      <w:pPr>
        <w:tabs>
          <w:tab w:val="left" w:pos="5850"/>
        </w:tabs>
        <w:snapToGrid w:val="0"/>
        <w:ind w:firstLineChars="1095" w:firstLine="2628"/>
        <w:rPr>
          <w:rFonts w:ascii="メイリオ" w:eastAsia="メイリオ" w:hAnsi="メイリオ"/>
          <w:bCs/>
          <w:color w:val="000000" w:themeColor="text1"/>
          <w:sz w:val="24"/>
          <w:szCs w:val="24"/>
        </w:rPr>
      </w:pPr>
    </w:p>
    <w:p w14:paraId="024963FE" w14:textId="7D4D361D" w:rsidR="00297029" w:rsidRPr="00562B0B" w:rsidRDefault="00A92199" w:rsidP="00021355">
      <w:pPr>
        <w:jc w:val="righ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A92199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講義名</w:t>
      </w:r>
      <w:r w:rsidRPr="00A92199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は変更になる場合がございます。あらかじめご了承ください。</w:t>
      </w:r>
    </w:p>
    <w:sectPr w:rsidR="00297029" w:rsidRPr="00562B0B" w:rsidSect="00E0174E">
      <w:headerReference w:type="default" r:id="rId10"/>
      <w:pgSz w:w="11906" w:h="16838"/>
      <w:pgMar w:top="2268" w:right="1418" w:bottom="1701" w:left="1418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D5E9" w14:textId="77777777" w:rsidR="008D7403" w:rsidRDefault="008D7403" w:rsidP="00595642">
      <w:r>
        <w:separator/>
      </w:r>
    </w:p>
  </w:endnote>
  <w:endnote w:type="continuationSeparator" w:id="0">
    <w:p w14:paraId="4FB3BFDE" w14:textId="77777777" w:rsidR="008D7403" w:rsidRDefault="008D7403" w:rsidP="005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D0BF" w14:textId="77777777" w:rsidR="008D7403" w:rsidRDefault="008D7403" w:rsidP="00595642">
      <w:r>
        <w:separator/>
      </w:r>
    </w:p>
  </w:footnote>
  <w:footnote w:type="continuationSeparator" w:id="0">
    <w:p w14:paraId="30B2A7BF" w14:textId="77777777" w:rsidR="008D7403" w:rsidRDefault="008D7403" w:rsidP="0059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2F94" w14:textId="77777777" w:rsidR="000144E5" w:rsidRPr="00595642" w:rsidRDefault="000144E5" w:rsidP="000144E5">
    <w:pPr>
      <w:pStyle w:val="a7"/>
      <w:wordWrap w:val="0"/>
      <w:ind w:right="840"/>
      <w:rPr>
        <w:rFonts w:ascii="ＭＳ 明朝" w:eastAsia="ＭＳ 明朝" w:hAnsi="ＭＳ 明朝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4DD6"/>
    <w:multiLevelType w:val="hybridMultilevel"/>
    <w:tmpl w:val="7E8E7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972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10"/>
    <w:rsid w:val="00006233"/>
    <w:rsid w:val="000144E5"/>
    <w:rsid w:val="00021355"/>
    <w:rsid w:val="000258A9"/>
    <w:rsid w:val="00030BC1"/>
    <w:rsid w:val="00037602"/>
    <w:rsid w:val="00047180"/>
    <w:rsid w:val="00053A8D"/>
    <w:rsid w:val="00063027"/>
    <w:rsid w:val="00065A7E"/>
    <w:rsid w:val="0008290A"/>
    <w:rsid w:val="000A1BAC"/>
    <w:rsid w:val="000B34DE"/>
    <w:rsid w:val="000C723D"/>
    <w:rsid w:val="000D4E74"/>
    <w:rsid w:val="000F61F2"/>
    <w:rsid w:val="00107DEC"/>
    <w:rsid w:val="001119C2"/>
    <w:rsid w:val="001218D1"/>
    <w:rsid w:val="0013288D"/>
    <w:rsid w:val="001349F0"/>
    <w:rsid w:val="00140ECA"/>
    <w:rsid w:val="00145372"/>
    <w:rsid w:val="00165500"/>
    <w:rsid w:val="00182B56"/>
    <w:rsid w:val="00183BB8"/>
    <w:rsid w:val="001A0779"/>
    <w:rsid w:val="001C0BB1"/>
    <w:rsid w:val="001D0F0D"/>
    <w:rsid w:val="001D76C6"/>
    <w:rsid w:val="002453CA"/>
    <w:rsid w:val="00260E9F"/>
    <w:rsid w:val="00264D8D"/>
    <w:rsid w:val="00277494"/>
    <w:rsid w:val="0028301D"/>
    <w:rsid w:val="002851B8"/>
    <w:rsid w:val="00291A90"/>
    <w:rsid w:val="00297029"/>
    <w:rsid w:val="002B1B0A"/>
    <w:rsid w:val="002B744A"/>
    <w:rsid w:val="002B7D09"/>
    <w:rsid w:val="002D4106"/>
    <w:rsid w:val="00300738"/>
    <w:rsid w:val="003200FB"/>
    <w:rsid w:val="00325AA9"/>
    <w:rsid w:val="00343FDD"/>
    <w:rsid w:val="0035273F"/>
    <w:rsid w:val="0039431F"/>
    <w:rsid w:val="003B60CE"/>
    <w:rsid w:val="003C16F2"/>
    <w:rsid w:val="003C32CB"/>
    <w:rsid w:val="003E5334"/>
    <w:rsid w:val="003F202A"/>
    <w:rsid w:val="00405FBF"/>
    <w:rsid w:val="004220D3"/>
    <w:rsid w:val="00422C95"/>
    <w:rsid w:val="004279F5"/>
    <w:rsid w:val="00445945"/>
    <w:rsid w:val="004700BB"/>
    <w:rsid w:val="00473BCE"/>
    <w:rsid w:val="004A0973"/>
    <w:rsid w:val="004B2777"/>
    <w:rsid w:val="004B45D4"/>
    <w:rsid w:val="004F038D"/>
    <w:rsid w:val="004F44BB"/>
    <w:rsid w:val="005225AA"/>
    <w:rsid w:val="005342D2"/>
    <w:rsid w:val="00550DB4"/>
    <w:rsid w:val="00562B0B"/>
    <w:rsid w:val="00595642"/>
    <w:rsid w:val="005B0A01"/>
    <w:rsid w:val="005C4662"/>
    <w:rsid w:val="005D55A0"/>
    <w:rsid w:val="00600B80"/>
    <w:rsid w:val="00610EDF"/>
    <w:rsid w:val="006323C5"/>
    <w:rsid w:val="006332C7"/>
    <w:rsid w:val="00651861"/>
    <w:rsid w:val="00672228"/>
    <w:rsid w:val="00676AE2"/>
    <w:rsid w:val="00690797"/>
    <w:rsid w:val="0069721F"/>
    <w:rsid w:val="006C05C0"/>
    <w:rsid w:val="006D77BA"/>
    <w:rsid w:val="006E2D4C"/>
    <w:rsid w:val="007125F4"/>
    <w:rsid w:val="00723A4F"/>
    <w:rsid w:val="00732646"/>
    <w:rsid w:val="007349BE"/>
    <w:rsid w:val="00764074"/>
    <w:rsid w:val="007810E1"/>
    <w:rsid w:val="007A2310"/>
    <w:rsid w:val="007B1B9D"/>
    <w:rsid w:val="007B3230"/>
    <w:rsid w:val="007F4158"/>
    <w:rsid w:val="00802FD0"/>
    <w:rsid w:val="008332A7"/>
    <w:rsid w:val="00837066"/>
    <w:rsid w:val="00842929"/>
    <w:rsid w:val="0085022B"/>
    <w:rsid w:val="00851044"/>
    <w:rsid w:val="00851BE5"/>
    <w:rsid w:val="00892497"/>
    <w:rsid w:val="008A29A5"/>
    <w:rsid w:val="008A2D01"/>
    <w:rsid w:val="008A67A8"/>
    <w:rsid w:val="008D02F2"/>
    <w:rsid w:val="008D7403"/>
    <w:rsid w:val="008D7D77"/>
    <w:rsid w:val="009067D2"/>
    <w:rsid w:val="00976957"/>
    <w:rsid w:val="009821A2"/>
    <w:rsid w:val="00982677"/>
    <w:rsid w:val="0098303F"/>
    <w:rsid w:val="0098425E"/>
    <w:rsid w:val="00991FE5"/>
    <w:rsid w:val="009955C2"/>
    <w:rsid w:val="00996C17"/>
    <w:rsid w:val="009B0DA4"/>
    <w:rsid w:val="009D275F"/>
    <w:rsid w:val="009D766D"/>
    <w:rsid w:val="009E130A"/>
    <w:rsid w:val="00A567FE"/>
    <w:rsid w:val="00A76BC5"/>
    <w:rsid w:val="00A84C87"/>
    <w:rsid w:val="00A92199"/>
    <w:rsid w:val="00A92876"/>
    <w:rsid w:val="00AA7000"/>
    <w:rsid w:val="00AB7DFE"/>
    <w:rsid w:val="00AE5021"/>
    <w:rsid w:val="00B003AB"/>
    <w:rsid w:val="00B03D86"/>
    <w:rsid w:val="00B03E27"/>
    <w:rsid w:val="00B06695"/>
    <w:rsid w:val="00B10989"/>
    <w:rsid w:val="00B3173D"/>
    <w:rsid w:val="00B337C5"/>
    <w:rsid w:val="00B44D35"/>
    <w:rsid w:val="00B463F1"/>
    <w:rsid w:val="00B5660D"/>
    <w:rsid w:val="00B8343B"/>
    <w:rsid w:val="00B915A9"/>
    <w:rsid w:val="00B950CE"/>
    <w:rsid w:val="00BA392F"/>
    <w:rsid w:val="00BA5EC8"/>
    <w:rsid w:val="00BC4F7E"/>
    <w:rsid w:val="00BC6140"/>
    <w:rsid w:val="00BC78EA"/>
    <w:rsid w:val="00BE332F"/>
    <w:rsid w:val="00BF115C"/>
    <w:rsid w:val="00C05470"/>
    <w:rsid w:val="00C24E83"/>
    <w:rsid w:val="00C86578"/>
    <w:rsid w:val="00C910DF"/>
    <w:rsid w:val="00CA1A39"/>
    <w:rsid w:val="00CA3C6B"/>
    <w:rsid w:val="00CC230D"/>
    <w:rsid w:val="00CC6538"/>
    <w:rsid w:val="00CD0702"/>
    <w:rsid w:val="00CD6D6A"/>
    <w:rsid w:val="00CE276D"/>
    <w:rsid w:val="00CE5A41"/>
    <w:rsid w:val="00D15707"/>
    <w:rsid w:val="00D20EEF"/>
    <w:rsid w:val="00D541B8"/>
    <w:rsid w:val="00D70975"/>
    <w:rsid w:val="00D84E90"/>
    <w:rsid w:val="00D904E6"/>
    <w:rsid w:val="00DD1810"/>
    <w:rsid w:val="00DD3789"/>
    <w:rsid w:val="00DE5D68"/>
    <w:rsid w:val="00DF2E9E"/>
    <w:rsid w:val="00E0174E"/>
    <w:rsid w:val="00E03AAE"/>
    <w:rsid w:val="00E116B6"/>
    <w:rsid w:val="00E1260D"/>
    <w:rsid w:val="00E215EE"/>
    <w:rsid w:val="00E3005D"/>
    <w:rsid w:val="00E350F4"/>
    <w:rsid w:val="00E353CE"/>
    <w:rsid w:val="00E4435F"/>
    <w:rsid w:val="00E95FB9"/>
    <w:rsid w:val="00EC1BA3"/>
    <w:rsid w:val="00ED251A"/>
    <w:rsid w:val="00ED3420"/>
    <w:rsid w:val="00EF2478"/>
    <w:rsid w:val="00EF2653"/>
    <w:rsid w:val="00F12892"/>
    <w:rsid w:val="00F306C9"/>
    <w:rsid w:val="00F60113"/>
    <w:rsid w:val="00F94447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5820"/>
  <w15:chartTrackingRefBased/>
  <w15:docId w15:val="{E558D192-1D79-4839-8D91-EB00A6D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pt18pt">
    <w:name w:val="メイリオ 10.5pt_行間18pt"/>
    <w:basedOn w:val="a"/>
    <w:qFormat/>
    <w:rsid w:val="00DE5D68"/>
    <w:pPr>
      <w:spacing w:line="360" w:lineRule="exact"/>
    </w:pPr>
    <w:rPr>
      <w:rFonts w:ascii="メイリオ" w:eastAsia="メイリオ" w:hAnsi="メイリオ"/>
    </w:rPr>
  </w:style>
  <w:style w:type="table" w:styleId="a3">
    <w:name w:val="Table Grid"/>
    <w:basedOn w:val="a1"/>
    <w:uiPriority w:val="39"/>
    <w:rsid w:val="007A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A2310"/>
  </w:style>
  <w:style w:type="character" w:customStyle="1" w:styleId="a5">
    <w:name w:val="日付 (文字)"/>
    <w:basedOn w:val="a0"/>
    <w:link w:val="a4"/>
    <w:uiPriority w:val="99"/>
    <w:semiHidden/>
    <w:rsid w:val="007A2310"/>
  </w:style>
  <w:style w:type="paragraph" w:styleId="a6">
    <w:name w:val="List Paragraph"/>
    <w:basedOn w:val="a"/>
    <w:uiPriority w:val="34"/>
    <w:qFormat/>
    <w:rsid w:val="008A67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5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642"/>
  </w:style>
  <w:style w:type="paragraph" w:styleId="a9">
    <w:name w:val="footer"/>
    <w:basedOn w:val="a"/>
    <w:link w:val="aa"/>
    <w:uiPriority w:val="99"/>
    <w:unhideWhenUsed/>
    <w:rsid w:val="00595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8T01:18:43.52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0E3A-24CC-4A84-B596-CBB181B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 正</dc:creator>
  <cp:keywords/>
  <dc:description/>
  <cp:lastModifiedBy>橋田 千鶴</cp:lastModifiedBy>
  <cp:revision>84</cp:revision>
  <cp:lastPrinted>2023-10-31T04:06:00Z</cp:lastPrinted>
  <dcterms:created xsi:type="dcterms:W3CDTF">2020-09-17T04:06:00Z</dcterms:created>
  <dcterms:modified xsi:type="dcterms:W3CDTF">2023-10-31T04:21:00Z</dcterms:modified>
</cp:coreProperties>
</file>